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75" w:rsidRPr="00E70DE7" w:rsidRDefault="00F74427" w:rsidP="0060357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#102-e</w:t>
      </w:r>
      <w:r w:rsidR="00BC0709" w:rsidRPr="00E70DE7">
        <w:rPr>
          <w:rFonts w:ascii="Arial" w:eastAsia="바탕" w:hAnsi="Arial" w:cs="Arial"/>
          <w:b/>
          <w:bCs/>
          <w:sz w:val="28"/>
          <w:szCs w:val="24"/>
        </w:rPr>
        <w:t xml:space="preserve">                   </w:t>
      </w:r>
      <w:r w:rsidR="009E12C3" w:rsidRPr="00E70DE7"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="00BC0709" w:rsidRPr="00E70DE7">
        <w:rPr>
          <w:rFonts w:ascii="Arial" w:eastAsia="바탕" w:hAnsi="Arial" w:cs="Arial"/>
          <w:b/>
          <w:bCs/>
          <w:sz w:val="28"/>
          <w:szCs w:val="24"/>
        </w:rPr>
        <w:t xml:space="preserve">         </w:t>
      </w:r>
      <w:r w:rsidR="00BC0709" w:rsidRPr="006164F1">
        <w:rPr>
          <w:rFonts w:ascii="Arial" w:eastAsia="바탕" w:hAnsi="Arial" w:cs="Arial"/>
          <w:b/>
          <w:bCs/>
          <w:sz w:val="28"/>
          <w:szCs w:val="24"/>
        </w:rPr>
        <w:t>R1-</w:t>
      </w:r>
      <w:r w:rsidR="00081A5B">
        <w:rPr>
          <w:rFonts w:ascii="Arial" w:eastAsia="바탕" w:hAnsi="Arial" w:cs="Arial"/>
          <w:b/>
          <w:bCs/>
          <w:sz w:val="28"/>
          <w:szCs w:val="24"/>
        </w:rPr>
        <w:t>2006314</w:t>
      </w:r>
    </w:p>
    <w:p w:rsidR="00603575" w:rsidRPr="00E70DE7" w:rsidRDefault="00F74427" w:rsidP="0060357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:rsidR="000D41C4" w:rsidRPr="00E70DE7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44610E">
        <w:rPr>
          <w:rFonts w:ascii="Arial" w:eastAsia="맑은 고딕" w:hAnsi="Arial"/>
          <w:sz w:val="24"/>
          <w:lang w:val="en-US" w:eastAsia="ko-KR"/>
        </w:rPr>
        <w:t>1.1</w:t>
      </w:r>
    </w:p>
    <w:p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:rsidR="003C5E2A" w:rsidRPr="00F42445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57AD" w:rsidRPr="00B057AD">
        <w:rPr>
          <w:rFonts w:ascii="Arial" w:eastAsia="바탕" w:hAnsi="Arial"/>
          <w:sz w:val="24"/>
          <w:lang w:eastAsia="ko-KR"/>
        </w:rPr>
        <w:t>Discussion on UE feedback enhancement for HARQ-ACK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:rsidR="00095BF5" w:rsidRPr="003637FD" w:rsidRDefault="00095BF5" w:rsidP="00B057AD">
      <w:pPr>
        <w:pStyle w:val="1"/>
      </w:pPr>
      <w:r w:rsidRPr="003637FD">
        <w:rPr>
          <w:rFonts w:hint="eastAsia"/>
        </w:rPr>
        <w:t>Introduction</w:t>
      </w:r>
    </w:p>
    <w:p w:rsidR="009E12C3" w:rsidRDefault="009E12C3" w:rsidP="00B057AD">
      <w:pPr>
        <w:pStyle w:val="Doc"/>
      </w:pPr>
      <w:r w:rsidRPr="002F2D18">
        <w:t>A</w:t>
      </w:r>
      <w:r w:rsidRPr="002F2D18">
        <w:rPr>
          <w:rFonts w:hint="eastAsia"/>
        </w:rPr>
        <w:t xml:space="preserve"> </w:t>
      </w:r>
      <w:r w:rsidRPr="002F2D18">
        <w:t xml:space="preserve">new </w:t>
      </w:r>
      <w:r w:rsidR="00994829" w:rsidRPr="00B057AD">
        <w:t>Rel</w:t>
      </w:r>
      <w:r w:rsidR="00994829">
        <w:t>-17 W</w:t>
      </w:r>
      <w:r w:rsidRPr="002F2D18">
        <w:t xml:space="preserve">I </w:t>
      </w:r>
      <w:r w:rsidR="00994829">
        <w:t xml:space="preserve">for URLLC enhancement </w:t>
      </w:r>
      <w:r w:rsidRPr="00713FEB">
        <w:t>was approved in RAN#8</w:t>
      </w:r>
      <w:r w:rsidR="00994829">
        <w:t>8-e</w:t>
      </w:r>
      <w:r w:rsidRPr="00713FEB">
        <w:t xml:space="preserve"> </w:t>
      </w:r>
      <w:r w:rsidR="004F6257" w:rsidRPr="00713FEB">
        <w:t xml:space="preserve">with </w:t>
      </w:r>
      <w:r w:rsidR="004F6257" w:rsidRPr="0044610E">
        <w:t xml:space="preserve">following objectives </w:t>
      </w:r>
      <w:r w:rsidRPr="0044610E">
        <w:t>[1].</w:t>
      </w:r>
      <w:r>
        <w:t xml:space="preserve"> </w:t>
      </w:r>
    </w:p>
    <w:p w:rsidR="00A83214" w:rsidRDefault="00A83214" w:rsidP="00B057AD">
      <w:pPr>
        <w:pStyle w:val="Doc"/>
      </w:pP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4F6257" w:rsidRPr="004F6257" w:rsidTr="004F6257">
        <w:trPr>
          <w:jc w:val="center"/>
        </w:trPr>
        <w:tc>
          <w:tcPr>
            <w:tcW w:w="9067" w:type="dxa"/>
          </w:tcPr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Study, identify and specify if needed, required Physical Layer feedback enhancements for meeting URLLC requirements covering: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UE feedback enhancements for HARQ-ACK [RAN1]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CSI feedback enhancements to allow for more accurate MCS selection [RAN1]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Note: DMRS-based CSI feedback is not in scope of this WI</w:t>
            </w:r>
          </w:p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Uplink enhancements for URLLC in unlicensed controlled environments [RAN1, RAN2]: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Specify support for UE-initiated COT for FBE with minimum specification effort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Harmonizing UL configured-grant enhancements in NR-U and URLLC introduced in Rel-16 to be applicable for unlicensed spectrum</w:t>
            </w:r>
          </w:p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Intra-UE multiplexing and prioritization of traffic with different priority based on work done in Rel.16 [RAN1]: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Specify multiplexing behavior among HARQ-ACK/SR/CSI and PUSCH for traffic with different priorities, including the cases with UCI on PUCCH and UCI on PUSCH.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Specify PHY prioritization of overlapping dynamic grant PUSCH and configured grant PUSCH of different PHY priorities on a BWP of a serving cell including the related cancelation behavior for the PUSCH of lower PHY priority, taking the solution developed during Rel-16 as the baseline</w:t>
            </w:r>
          </w:p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Enhancements for support of time synchronization: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RAN impacts of SA2 work on uplink time synchronization for TSN, if any. [RAN2]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Propagation delay compensation enhancements (including mobility issues, if any). [RAN2, RAN1, RAN3, RAN4]</w:t>
            </w:r>
          </w:p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RAN enhancements based on new QoS related parameters if any, e.g. survival time, burst spread, decided in SA2. [RAN2, RAN3]</w:t>
            </w:r>
          </w:p>
        </w:tc>
      </w:tr>
    </w:tbl>
    <w:p w:rsidR="00A83214" w:rsidRDefault="00A83214" w:rsidP="00B057AD">
      <w:pPr>
        <w:pStyle w:val="Doc"/>
      </w:pPr>
    </w:p>
    <w:p w:rsidR="00994829" w:rsidRDefault="00603575" w:rsidP="00B057AD">
      <w:pPr>
        <w:pStyle w:val="Doc"/>
      </w:pPr>
      <w:r>
        <w:lastRenderedPageBreak/>
        <w:t xml:space="preserve">In this </w:t>
      </w:r>
      <w:r w:rsidRPr="00B057AD">
        <w:t>contribution</w:t>
      </w:r>
      <w:r>
        <w:t xml:space="preserve">, </w:t>
      </w:r>
      <w:r w:rsidR="00CD30B3">
        <w:t xml:space="preserve">we </w:t>
      </w:r>
      <w:r w:rsidR="00E747F9">
        <w:t xml:space="preserve">discuss </w:t>
      </w:r>
      <w:r w:rsidR="00994829">
        <w:t>and provide our</w:t>
      </w:r>
      <w:r w:rsidR="00E747F9">
        <w:t xml:space="preserve"> </w:t>
      </w:r>
      <w:r w:rsidR="004F6257">
        <w:t xml:space="preserve">views on </w:t>
      </w:r>
      <w:r w:rsidR="002C7034" w:rsidRPr="002C7034">
        <w:rPr>
          <w:lang w:eastAsia="en-GB"/>
        </w:rPr>
        <w:t>UE feedback enhancement</w:t>
      </w:r>
      <w:r w:rsidR="00A04E72">
        <w:rPr>
          <w:lang w:eastAsia="en-GB"/>
        </w:rPr>
        <w:t>s</w:t>
      </w:r>
      <w:r w:rsidR="002C7034" w:rsidRPr="002C7034">
        <w:rPr>
          <w:lang w:eastAsia="en-GB"/>
        </w:rPr>
        <w:t xml:space="preserve"> for HARQ-ACK</w:t>
      </w:r>
      <w:r w:rsidR="00A6216B">
        <w:rPr>
          <w:lang w:eastAsia="en-GB"/>
        </w:rPr>
        <w:t xml:space="preserve"> to support URLLC</w:t>
      </w:r>
      <w:r w:rsidR="00994829">
        <w:rPr>
          <w:lang w:eastAsia="en-GB"/>
        </w:rPr>
        <w:t>, in terms of</w:t>
      </w:r>
      <w:r w:rsidR="002C7034">
        <w:t xml:space="preserve"> enhan</w:t>
      </w:r>
      <w:r w:rsidR="00586F49">
        <w:t>cing</w:t>
      </w:r>
      <w:r w:rsidR="002C7034">
        <w:t xml:space="preserve"> </w:t>
      </w:r>
      <w:r w:rsidR="00586F49">
        <w:t xml:space="preserve">the </w:t>
      </w:r>
      <w:r w:rsidR="002C7034">
        <w:t xml:space="preserve">HARQ-ACK feedback </w:t>
      </w:r>
      <w:r w:rsidR="002C7034">
        <w:rPr>
          <w:lang w:eastAsia="en-GB"/>
        </w:rPr>
        <w:t>for SPS PDSCH</w:t>
      </w:r>
      <w:r w:rsidR="00586F49">
        <w:rPr>
          <w:lang w:eastAsia="en-GB"/>
        </w:rPr>
        <w:t xml:space="preserve"> and </w:t>
      </w:r>
      <w:r w:rsidR="00586F49">
        <w:t>HARQ-ACK skipping for high reliability PDSCH</w:t>
      </w:r>
      <w:r w:rsidR="002C7034">
        <w:rPr>
          <w:lang w:eastAsia="en-GB"/>
        </w:rPr>
        <w:t xml:space="preserve">. </w:t>
      </w:r>
    </w:p>
    <w:p w:rsidR="00B63BF1" w:rsidRPr="00081CB3" w:rsidRDefault="00B63BF1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93C5F" w:rsidRDefault="00A83214" w:rsidP="00F0105D">
      <w:pPr>
        <w:pStyle w:val="1"/>
      </w:pPr>
      <w:r>
        <w:t>Discussion</w:t>
      </w:r>
    </w:p>
    <w:p w:rsidR="002C7034" w:rsidRDefault="002C7034" w:rsidP="002C7034">
      <w:pPr>
        <w:pStyle w:val="Doc"/>
        <w:rPr>
          <w:lang w:val="en-GB"/>
        </w:rPr>
      </w:pPr>
      <w:r>
        <w:rPr>
          <w:lang w:val="en-GB"/>
        </w:rPr>
        <w:t>Regarding UE feedback enhancement for HARQ-ACK,</w:t>
      </w:r>
      <w:r w:rsidR="005C2D18">
        <w:rPr>
          <w:lang w:val="en-GB"/>
        </w:rPr>
        <w:t xml:space="preserve"> we would like to focus HARQ-ACK reliability and PUCCH availability. </w:t>
      </w:r>
      <w:r w:rsidR="00A83214">
        <w:rPr>
          <w:lang w:val="en-GB"/>
        </w:rPr>
        <w:t xml:space="preserve">In order to </w:t>
      </w:r>
      <w:r w:rsidR="005C2D18">
        <w:rPr>
          <w:lang w:val="en-GB"/>
        </w:rPr>
        <w:t xml:space="preserve">enhance HARQ-ACK feedback in terms of reliability, </w:t>
      </w:r>
      <w:r>
        <w:rPr>
          <w:lang w:val="en-GB"/>
        </w:rPr>
        <w:t xml:space="preserve">several aspects can be considered as </w:t>
      </w:r>
      <w:r w:rsidR="00A83214">
        <w:rPr>
          <w:lang w:val="en-GB"/>
        </w:rPr>
        <w:t xml:space="preserve">the </w:t>
      </w:r>
      <w:r>
        <w:rPr>
          <w:lang w:val="en-GB"/>
        </w:rPr>
        <w:t>following</w:t>
      </w:r>
      <w:r w:rsidR="00A83214">
        <w:rPr>
          <w:lang w:val="en-GB"/>
        </w:rPr>
        <w:t xml:space="preserve">s. </w:t>
      </w:r>
    </w:p>
    <w:p w:rsidR="00ED3CC0" w:rsidRPr="002C7034" w:rsidRDefault="00ED3CC0" w:rsidP="002C7034">
      <w:pPr>
        <w:pStyle w:val="Doc"/>
        <w:rPr>
          <w:lang w:val="en-GB"/>
        </w:rPr>
      </w:pPr>
    </w:p>
    <w:p w:rsidR="0063538A" w:rsidRPr="004C7CEB" w:rsidRDefault="002C7034" w:rsidP="00B057AD">
      <w:pPr>
        <w:pStyle w:val="subheader"/>
      </w:pPr>
      <w:r>
        <w:t>HARQ-ACK feedback for semi-persistent scheduled PDSCH</w:t>
      </w:r>
    </w:p>
    <w:p w:rsidR="002C7034" w:rsidRDefault="005C2D18" w:rsidP="00B057A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case of dynamic PDSCH, gNB </w:t>
      </w:r>
      <w:r>
        <w:rPr>
          <w:rFonts w:eastAsia="바탕"/>
          <w:sz w:val="22"/>
          <w:szCs w:val="22"/>
          <w:lang w:eastAsia="ko-KR"/>
        </w:rPr>
        <w:t xml:space="preserve">is always able to control PUCCH resource for HARQ-ACK </w:t>
      </w:r>
      <w:r w:rsidR="00A83214">
        <w:rPr>
          <w:rFonts w:eastAsia="바탕"/>
          <w:sz w:val="22"/>
          <w:szCs w:val="22"/>
          <w:lang w:eastAsia="ko-KR"/>
        </w:rPr>
        <w:t xml:space="preserve">transmission corresponding to </w:t>
      </w:r>
      <w:r>
        <w:rPr>
          <w:rFonts w:eastAsia="바탕"/>
          <w:sz w:val="22"/>
          <w:szCs w:val="22"/>
          <w:lang w:eastAsia="ko-KR"/>
        </w:rPr>
        <w:t>the PDSCH</w:t>
      </w:r>
      <w:r w:rsidR="00A83214">
        <w:rPr>
          <w:rFonts w:eastAsia="바탕"/>
          <w:sz w:val="22"/>
          <w:szCs w:val="22"/>
          <w:lang w:eastAsia="ko-KR"/>
        </w:rPr>
        <w:t xml:space="preserve"> reception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A83214">
        <w:rPr>
          <w:rFonts w:eastAsia="바탕"/>
          <w:sz w:val="22"/>
          <w:szCs w:val="22"/>
          <w:lang w:eastAsia="ko-KR"/>
        </w:rPr>
        <w:t>On the other hand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="00C82D7A">
        <w:rPr>
          <w:rFonts w:eastAsia="바탕"/>
          <w:sz w:val="22"/>
          <w:szCs w:val="22"/>
          <w:lang w:eastAsia="ko-KR"/>
        </w:rPr>
        <w:t xml:space="preserve">SPS PDSCH uses a configured PUCCH resource </w:t>
      </w:r>
      <w:r w:rsidR="00C82D7A">
        <w:rPr>
          <w:rFonts w:eastAsia="바탕" w:hint="eastAsia"/>
          <w:sz w:val="22"/>
          <w:szCs w:val="22"/>
          <w:lang w:eastAsia="ko-KR"/>
        </w:rPr>
        <w:t xml:space="preserve">continuously since SPS PDSCH is </w:t>
      </w:r>
      <w:r w:rsidR="00A83214">
        <w:rPr>
          <w:rFonts w:eastAsia="바탕"/>
          <w:sz w:val="22"/>
          <w:szCs w:val="22"/>
          <w:lang w:eastAsia="ko-KR"/>
        </w:rPr>
        <w:t xml:space="preserve">transmitted based on </w:t>
      </w:r>
      <w:r w:rsidR="00C82D7A">
        <w:rPr>
          <w:rFonts w:eastAsia="바탕" w:hint="eastAsia"/>
          <w:sz w:val="22"/>
          <w:szCs w:val="22"/>
          <w:lang w:eastAsia="ko-KR"/>
        </w:rPr>
        <w:t xml:space="preserve">semi-static configuration. </w:t>
      </w:r>
    </w:p>
    <w:p w:rsidR="00F0105D" w:rsidRDefault="00C82D7A" w:rsidP="00B057A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dynamic TDD operation, SPS PDSCH and </w:t>
      </w:r>
      <w:r w:rsidR="00A83214">
        <w:rPr>
          <w:rFonts w:eastAsia="바탕"/>
          <w:sz w:val="22"/>
          <w:szCs w:val="22"/>
          <w:lang w:eastAsia="ko-KR"/>
        </w:rPr>
        <w:t xml:space="preserve">the corresponding </w:t>
      </w:r>
      <w:r>
        <w:rPr>
          <w:rFonts w:eastAsia="바탕"/>
          <w:sz w:val="22"/>
          <w:szCs w:val="22"/>
          <w:lang w:eastAsia="ko-KR"/>
        </w:rPr>
        <w:t xml:space="preserve">PUCCH for </w:t>
      </w:r>
      <w:r w:rsidR="00A83214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>SPS PDSCH can be cancelled/omitted by TDD configuration or dynamic slot format indication</w:t>
      </w:r>
      <w:r w:rsidR="00A83214">
        <w:rPr>
          <w:rFonts w:eastAsia="바탕"/>
          <w:sz w:val="22"/>
          <w:szCs w:val="22"/>
          <w:lang w:eastAsia="ko-KR"/>
        </w:rPr>
        <w:t xml:space="preserve"> (SFI)</w:t>
      </w:r>
      <w:r>
        <w:rPr>
          <w:rFonts w:eastAsia="바탕"/>
          <w:sz w:val="22"/>
          <w:szCs w:val="22"/>
          <w:lang w:eastAsia="ko-KR"/>
        </w:rPr>
        <w:t>. This cancelation is applied individually for each channel</w:t>
      </w:r>
      <w:r w:rsidR="00F0105D">
        <w:rPr>
          <w:rFonts w:eastAsia="바탕"/>
          <w:sz w:val="22"/>
          <w:szCs w:val="22"/>
          <w:lang w:eastAsia="ko-KR"/>
        </w:rPr>
        <w:t>. Therefore, some</w:t>
      </w:r>
      <w:r>
        <w:rPr>
          <w:rFonts w:eastAsia="바탕"/>
          <w:sz w:val="22"/>
          <w:szCs w:val="22"/>
          <w:lang w:eastAsia="ko-KR"/>
        </w:rPr>
        <w:t xml:space="preserve"> HARQ-ACK feedback cannot be transmitted</w:t>
      </w:r>
      <w:r w:rsidR="00F0105D">
        <w:rPr>
          <w:rFonts w:eastAsia="바탕"/>
          <w:sz w:val="22"/>
          <w:szCs w:val="22"/>
          <w:lang w:eastAsia="ko-KR"/>
        </w:rPr>
        <w:t xml:space="preserve"> due to </w:t>
      </w:r>
      <w:r w:rsidR="00A83214">
        <w:rPr>
          <w:rFonts w:eastAsia="바탕"/>
          <w:sz w:val="22"/>
          <w:szCs w:val="22"/>
          <w:lang w:eastAsia="ko-KR"/>
        </w:rPr>
        <w:t xml:space="preserve">such </w:t>
      </w:r>
      <w:r w:rsidR="00F0105D">
        <w:rPr>
          <w:rFonts w:eastAsia="바탕"/>
          <w:sz w:val="22"/>
          <w:szCs w:val="22"/>
          <w:lang w:eastAsia="ko-KR"/>
        </w:rPr>
        <w:t>PUCCH cancelation</w:t>
      </w:r>
      <w:r>
        <w:rPr>
          <w:rFonts w:eastAsia="바탕"/>
          <w:sz w:val="22"/>
          <w:szCs w:val="22"/>
          <w:lang w:eastAsia="ko-KR"/>
        </w:rPr>
        <w:t xml:space="preserve"> even if </w:t>
      </w:r>
      <w:r w:rsidR="00A83214">
        <w:rPr>
          <w:rFonts w:eastAsia="바탕"/>
          <w:sz w:val="22"/>
          <w:szCs w:val="22"/>
          <w:lang w:eastAsia="ko-KR"/>
        </w:rPr>
        <w:t xml:space="preserve">the SPS </w:t>
      </w:r>
      <w:r>
        <w:rPr>
          <w:rFonts w:eastAsia="바탕"/>
          <w:sz w:val="22"/>
          <w:szCs w:val="22"/>
          <w:lang w:eastAsia="ko-KR"/>
        </w:rPr>
        <w:t>PDSCH is successfully decoded.</w:t>
      </w:r>
      <w:r w:rsidR="00F0105D">
        <w:rPr>
          <w:rFonts w:eastAsia="바탕"/>
          <w:sz w:val="22"/>
          <w:szCs w:val="22"/>
          <w:lang w:eastAsia="ko-KR"/>
        </w:rPr>
        <w:t xml:space="preserve"> Also, HARQ-ACK feedback timing and PUCCH resources </w:t>
      </w:r>
      <w:r w:rsidR="00A83214">
        <w:rPr>
          <w:rFonts w:eastAsia="바탕"/>
          <w:sz w:val="22"/>
          <w:szCs w:val="22"/>
          <w:lang w:eastAsia="ko-KR"/>
        </w:rPr>
        <w:t xml:space="preserve">for the SPS PDSCH </w:t>
      </w:r>
      <w:r w:rsidR="00F0105D">
        <w:rPr>
          <w:rFonts w:eastAsia="바탕"/>
          <w:sz w:val="22"/>
          <w:szCs w:val="22"/>
          <w:lang w:eastAsia="ko-KR"/>
        </w:rPr>
        <w:t xml:space="preserve">cannot be changed dynamically. </w:t>
      </w:r>
      <w:r>
        <w:rPr>
          <w:rFonts w:eastAsia="바탕"/>
          <w:sz w:val="22"/>
          <w:szCs w:val="22"/>
          <w:lang w:eastAsia="ko-KR"/>
        </w:rPr>
        <w:t xml:space="preserve">It </w:t>
      </w:r>
      <w:r w:rsidR="00A83214">
        <w:rPr>
          <w:rFonts w:eastAsia="바탕"/>
          <w:sz w:val="22"/>
          <w:szCs w:val="22"/>
          <w:lang w:eastAsia="ko-KR"/>
        </w:rPr>
        <w:t xml:space="preserve">would </w:t>
      </w:r>
      <w:r>
        <w:rPr>
          <w:rFonts w:eastAsia="바탕"/>
          <w:sz w:val="22"/>
          <w:szCs w:val="22"/>
          <w:lang w:eastAsia="ko-KR"/>
        </w:rPr>
        <w:t xml:space="preserve">make </w:t>
      </w:r>
      <w:r w:rsidR="00A83214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 xml:space="preserve">SPS PDSCH vulnerable </w:t>
      </w:r>
      <w:r w:rsidR="00A319A7">
        <w:rPr>
          <w:rFonts w:eastAsia="바탕"/>
          <w:sz w:val="22"/>
          <w:szCs w:val="22"/>
          <w:lang w:eastAsia="ko-KR"/>
        </w:rPr>
        <w:t>to TDD operation</w:t>
      </w:r>
      <w:r w:rsidR="00F0105D">
        <w:rPr>
          <w:rFonts w:eastAsia="바탕"/>
          <w:sz w:val="22"/>
          <w:szCs w:val="22"/>
          <w:lang w:eastAsia="ko-KR"/>
        </w:rPr>
        <w:t>.</w:t>
      </w:r>
      <w:r w:rsidR="00775FF1">
        <w:rPr>
          <w:rFonts w:eastAsia="바탕"/>
          <w:sz w:val="22"/>
          <w:szCs w:val="22"/>
          <w:lang w:eastAsia="ko-KR"/>
        </w:rPr>
        <w:t xml:space="preserve"> </w:t>
      </w:r>
      <w:r w:rsidR="00F0105D">
        <w:rPr>
          <w:rFonts w:eastAsia="바탕"/>
          <w:sz w:val="22"/>
          <w:szCs w:val="22"/>
          <w:lang w:eastAsia="ko-KR"/>
        </w:rPr>
        <w:t xml:space="preserve">If it is possible to prevent losing PUCCH for </w:t>
      </w:r>
      <w:r w:rsidR="00A83214">
        <w:rPr>
          <w:rFonts w:eastAsia="바탕"/>
          <w:sz w:val="22"/>
          <w:szCs w:val="22"/>
          <w:lang w:eastAsia="ko-KR"/>
        </w:rPr>
        <w:t xml:space="preserve">the </w:t>
      </w:r>
      <w:r w:rsidR="00F0105D">
        <w:rPr>
          <w:rFonts w:eastAsia="바탕"/>
          <w:sz w:val="22"/>
          <w:szCs w:val="22"/>
          <w:lang w:eastAsia="ko-KR"/>
        </w:rPr>
        <w:t xml:space="preserve">SPS PDSCH from TDD operation, the availability of PUCCH for </w:t>
      </w:r>
      <w:r w:rsidR="00A83214">
        <w:rPr>
          <w:rFonts w:eastAsia="바탕"/>
          <w:sz w:val="22"/>
          <w:szCs w:val="22"/>
          <w:lang w:eastAsia="ko-KR"/>
        </w:rPr>
        <w:t xml:space="preserve">the </w:t>
      </w:r>
      <w:r w:rsidR="00F0105D">
        <w:rPr>
          <w:rFonts w:eastAsia="바탕"/>
          <w:sz w:val="22"/>
          <w:szCs w:val="22"/>
          <w:lang w:eastAsia="ko-KR"/>
        </w:rPr>
        <w:t xml:space="preserve">SPS PDSCH can be increased </w:t>
      </w:r>
      <w:r w:rsidR="00775FF1">
        <w:rPr>
          <w:rFonts w:eastAsia="바탕"/>
          <w:sz w:val="22"/>
          <w:szCs w:val="22"/>
          <w:lang w:eastAsia="ko-KR"/>
        </w:rPr>
        <w:t xml:space="preserve">so that </w:t>
      </w:r>
      <w:r w:rsidR="00586F49">
        <w:rPr>
          <w:rFonts w:eastAsia="바탕"/>
          <w:sz w:val="22"/>
          <w:szCs w:val="22"/>
          <w:lang w:eastAsia="ko-KR"/>
        </w:rPr>
        <w:t xml:space="preserve">availability and utilization of the </w:t>
      </w:r>
      <w:r w:rsidR="00775FF1">
        <w:rPr>
          <w:rFonts w:eastAsia="바탕"/>
          <w:sz w:val="22"/>
          <w:szCs w:val="22"/>
          <w:lang w:eastAsia="ko-KR"/>
        </w:rPr>
        <w:t xml:space="preserve">SPS PDSCH can be enhanced. </w:t>
      </w:r>
    </w:p>
    <w:p w:rsidR="00A319A7" w:rsidRDefault="00775FF1" w:rsidP="00775FF1">
      <w:pPr>
        <w:pStyle w:val="Doc"/>
      </w:pPr>
      <w:r>
        <w:t>O</w:t>
      </w:r>
      <w:r>
        <w:rPr>
          <w:rFonts w:hint="eastAsia"/>
        </w:rPr>
        <w:t xml:space="preserve">ne </w:t>
      </w:r>
      <w:r>
        <w:t xml:space="preserve">possible thinking is to offload </w:t>
      </w:r>
      <w:r w:rsidR="00586F49">
        <w:t xml:space="preserve">the </w:t>
      </w:r>
      <w:r>
        <w:t xml:space="preserve">HARQ-ACK for SPS PDSCH from </w:t>
      </w:r>
      <w:r w:rsidR="00586F49">
        <w:t xml:space="preserve">a </w:t>
      </w:r>
      <w:r>
        <w:t xml:space="preserve">cancelled PUCCH to adjacent other PUCCH. To determine target PUCCH without ambiguity between gNB and UE, it may be necessary to specify </w:t>
      </w:r>
      <w:r w:rsidR="00586F49">
        <w:t xml:space="preserve">a certain </w:t>
      </w:r>
      <w:r>
        <w:t xml:space="preserve">rule to </w:t>
      </w:r>
      <w:r w:rsidR="00586F49">
        <w:t xml:space="preserve">determine the target </w:t>
      </w:r>
      <w:r>
        <w:t>PUCCH.</w:t>
      </w:r>
    </w:p>
    <w:p w:rsidR="00A83214" w:rsidRPr="00586F49" w:rsidRDefault="00A83214" w:rsidP="00775FF1">
      <w:pPr>
        <w:pStyle w:val="Doc"/>
      </w:pPr>
    </w:p>
    <w:p w:rsidR="00775FF1" w:rsidRDefault="00775FF1" w:rsidP="00775FF1">
      <w:pPr>
        <w:pStyle w:val="proposal"/>
      </w:pPr>
      <w:r>
        <w:t xml:space="preserve">Proposal 1: Consider to </w:t>
      </w:r>
      <w:r w:rsidR="00ED3CC0">
        <w:t>shift</w:t>
      </w:r>
      <w:r>
        <w:t xml:space="preserve"> </w:t>
      </w:r>
      <w:r w:rsidR="00586F49">
        <w:t xml:space="preserve">the </w:t>
      </w:r>
      <w:r>
        <w:t xml:space="preserve">HARQ-ACK feedback for SPS PDSCH from </w:t>
      </w:r>
      <w:r w:rsidR="00ED3CC0">
        <w:t xml:space="preserve">invalid PUCCH resource to next available PUCCH resource. </w:t>
      </w:r>
    </w:p>
    <w:p w:rsidR="00ED3CC0" w:rsidRPr="00775FF1" w:rsidRDefault="00ED3CC0" w:rsidP="00775FF1">
      <w:pPr>
        <w:pStyle w:val="proposal"/>
      </w:pPr>
    </w:p>
    <w:p w:rsidR="00ED3CC0" w:rsidRPr="004C7CEB" w:rsidRDefault="00586F49" w:rsidP="00ED3CC0">
      <w:pPr>
        <w:pStyle w:val="subheader"/>
      </w:pPr>
      <w:r>
        <w:t>HARQ-ACK feedback skipping for high reliability PDSCH</w:t>
      </w:r>
    </w:p>
    <w:p w:rsidR="002C3A36" w:rsidRDefault="00ED3CC0" w:rsidP="00ED3CC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To ensure high </w:t>
      </w:r>
      <w:r>
        <w:rPr>
          <w:rFonts w:eastAsia="바탕"/>
          <w:sz w:val="22"/>
          <w:szCs w:val="22"/>
          <w:lang w:eastAsia="ko-KR"/>
        </w:rPr>
        <w:t>reliability</w:t>
      </w:r>
      <w:r>
        <w:rPr>
          <w:rFonts w:eastAsia="바탕" w:hint="eastAsia"/>
          <w:sz w:val="22"/>
          <w:szCs w:val="22"/>
          <w:lang w:eastAsia="ko-KR"/>
        </w:rPr>
        <w:t xml:space="preserve">, it is necessary to </w:t>
      </w:r>
      <w:r>
        <w:rPr>
          <w:rFonts w:eastAsia="바탕"/>
          <w:sz w:val="22"/>
          <w:szCs w:val="22"/>
          <w:lang w:eastAsia="ko-KR"/>
        </w:rPr>
        <w:t>make</w:t>
      </w:r>
      <w:r>
        <w:rPr>
          <w:rFonts w:eastAsia="바탕" w:hint="eastAsia"/>
          <w:sz w:val="22"/>
          <w:szCs w:val="22"/>
          <w:lang w:eastAsia="ko-KR"/>
        </w:rPr>
        <w:t xml:space="preserve"> both PDSCH and PUCCH </w:t>
      </w:r>
      <w:r>
        <w:rPr>
          <w:rFonts w:eastAsia="바탕"/>
          <w:sz w:val="22"/>
          <w:szCs w:val="22"/>
          <w:lang w:eastAsia="ko-KR"/>
        </w:rPr>
        <w:t>reliable.</w:t>
      </w:r>
      <w:r w:rsidR="00244CF8">
        <w:rPr>
          <w:rFonts w:eastAsia="바탕"/>
          <w:sz w:val="22"/>
          <w:szCs w:val="22"/>
          <w:lang w:eastAsia="ko-KR"/>
        </w:rPr>
        <w:t xml:space="preserve"> By discussions for URLLC from Rel-15 to </w:t>
      </w:r>
      <w:r>
        <w:rPr>
          <w:rFonts w:eastAsia="바탕"/>
          <w:sz w:val="22"/>
          <w:szCs w:val="22"/>
          <w:lang w:eastAsia="ko-KR"/>
        </w:rPr>
        <w:t xml:space="preserve">Rel-16, </w:t>
      </w:r>
      <w:r w:rsidR="00586F49">
        <w:rPr>
          <w:rFonts w:eastAsia="바탕"/>
          <w:sz w:val="22"/>
          <w:szCs w:val="22"/>
          <w:lang w:eastAsia="ko-KR"/>
        </w:rPr>
        <w:t xml:space="preserve">size of </w:t>
      </w:r>
      <w:r w:rsidR="00244CF8">
        <w:rPr>
          <w:rFonts w:eastAsia="바탕"/>
          <w:sz w:val="22"/>
          <w:szCs w:val="22"/>
          <w:lang w:eastAsia="ko-KR"/>
        </w:rPr>
        <w:t xml:space="preserve">DCI become smaller, PDSCH </w:t>
      </w:r>
      <w:r w:rsidR="00586F49">
        <w:rPr>
          <w:rFonts w:eastAsia="바탕"/>
          <w:sz w:val="22"/>
          <w:szCs w:val="22"/>
          <w:lang w:eastAsia="ko-KR"/>
        </w:rPr>
        <w:t xml:space="preserve">transmission </w:t>
      </w:r>
      <w:r w:rsidR="00244CF8">
        <w:rPr>
          <w:rFonts w:eastAsia="바탕"/>
          <w:sz w:val="22"/>
          <w:szCs w:val="22"/>
          <w:lang w:eastAsia="ko-KR"/>
        </w:rPr>
        <w:t xml:space="preserve">can be scheduled more frequently and PUCCH for HARQ-ACK </w:t>
      </w:r>
      <w:r w:rsidR="00586F49">
        <w:rPr>
          <w:rFonts w:eastAsia="바탕"/>
          <w:sz w:val="22"/>
          <w:szCs w:val="22"/>
          <w:lang w:eastAsia="ko-KR"/>
        </w:rPr>
        <w:t xml:space="preserve">feedback </w:t>
      </w:r>
      <w:r w:rsidR="00244CF8">
        <w:rPr>
          <w:rFonts w:eastAsia="바탕"/>
          <w:sz w:val="22"/>
          <w:szCs w:val="22"/>
          <w:lang w:eastAsia="ko-KR"/>
        </w:rPr>
        <w:t>can be transmitted multiple times within a slot.</w:t>
      </w:r>
      <w:r w:rsidR="002C3A36">
        <w:rPr>
          <w:rFonts w:eastAsia="바탕"/>
          <w:sz w:val="22"/>
          <w:szCs w:val="22"/>
          <w:lang w:eastAsia="ko-KR"/>
        </w:rPr>
        <w:t xml:space="preserve"> As a result, however, uplink resource for a PUCCH </w:t>
      </w:r>
      <w:r w:rsidR="00586F49">
        <w:rPr>
          <w:rFonts w:eastAsia="바탕"/>
          <w:sz w:val="22"/>
          <w:szCs w:val="22"/>
          <w:lang w:eastAsia="ko-KR"/>
        </w:rPr>
        <w:t xml:space="preserve">conveying HARQ-ACK </w:t>
      </w:r>
      <w:r w:rsidR="002C3A36">
        <w:rPr>
          <w:rFonts w:eastAsia="바탕"/>
          <w:sz w:val="22"/>
          <w:szCs w:val="22"/>
          <w:lang w:eastAsia="ko-KR"/>
        </w:rPr>
        <w:t xml:space="preserve">for a TB became smaller due to ensuring low latency. Thus, PUCCH resource could be reliability bottleneck or UE may lose potential PDSCH occasion due </w:t>
      </w:r>
      <w:r w:rsidR="002C3A36">
        <w:rPr>
          <w:rFonts w:eastAsia="바탕"/>
          <w:sz w:val="22"/>
          <w:szCs w:val="22"/>
          <w:lang w:eastAsia="ko-KR"/>
        </w:rPr>
        <w:lastRenderedPageBreak/>
        <w:t xml:space="preserve">to lack of PUCCH resource. To support URLLC service freely and with less system burden, it is necessary to consider how to enhance </w:t>
      </w:r>
      <w:r w:rsidR="00586F49">
        <w:rPr>
          <w:rFonts w:eastAsia="바탕"/>
          <w:sz w:val="22"/>
          <w:szCs w:val="22"/>
          <w:lang w:eastAsia="ko-KR"/>
        </w:rPr>
        <w:t>HARQ-ACK feedback in terms of</w:t>
      </w:r>
      <w:r w:rsidR="002C3A36">
        <w:rPr>
          <w:rFonts w:eastAsia="바탕"/>
          <w:sz w:val="22"/>
          <w:szCs w:val="22"/>
          <w:lang w:eastAsia="ko-KR"/>
        </w:rPr>
        <w:t xml:space="preserve"> </w:t>
      </w:r>
      <w:r w:rsidR="00586F49">
        <w:rPr>
          <w:rFonts w:eastAsia="바탕"/>
          <w:sz w:val="22"/>
          <w:szCs w:val="22"/>
          <w:lang w:eastAsia="ko-KR"/>
        </w:rPr>
        <w:t xml:space="preserve">reducing </w:t>
      </w:r>
      <w:r w:rsidR="002C3A36">
        <w:rPr>
          <w:rFonts w:eastAsia="바탕"/>
          <w:sz w:val="22"/>
          <w:szCs w:val="22"/>
          <w:lang w:eastAsia="ko-KR"/>
        </w:rPr>
        <w:t xml:space="preserve">PUCCH overhead. </w:t>
      </w:r>
    </w:p>
    <w:p w:rsidR="002C3A36" w:rsidRDefault="002C3A36" w:rsidP="00ED3CC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services requiring high </w:t>
      </w:r>
      <w:r w:rsidR="007A55DC">
        <w:rPr>
          <w:rFonts w:eastAsia="바탕"/>
          <w:sz w:val="22"/>
          <w:szCs w:val="22"/>
          <w:lang w:eastAsia="ko-KR"/>
        </w:rPr>
        <w:t>reliability (</w:t>
      </w:r>
      <w:r w:rsidR="00494E51">
        <w:rPr>
          <w:rFonts w:eastAsia="바탕"/>
          <w:sz w:val="22"/>
          <w:szCs w:val="22"/>
          <w:lang w:eastAsia="ko-KR"/>
        </w:rPr>
        <w:t>e.g., 1-10</w:t>
      </w:r>
      <w:r w:rsidR="00494E51">
        <w:rPr>
          <w:rFonts w:eastAsia="바탕"/>
          <w:sz w:val="22"/>
          <w:szCs w:val="22"/>
          <w:vertAlign w:val="superscript"/>
          <w:lang w:eastAsia="ko-KR"/>
        </w:rPr>
        <w:t>-5</w:t>
      </w:r>
      <w:r w:rsidR="00494E51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and low latency</w:t>
      </w:r>
      <w:r w:rsidR="00586F49">
        <w:rPr>
          <w:rFonts w:eastAsia="바탕"/>
          <w:sz w:val="22"/>
          <w:szCs w:val="22"/>
          <w:lang w:eastAsia="ko-KR"/>
        </w:rPr>
        <w:t xml:space="preserve"> </w:t>
      </w:r>
      <w:r w:rsidR="00494E51">
        <w:rPr>
          <w:rFonts w:eastAsia="바탕"/>
          <w:sz w:val="22"/>
          <w:szCs w:val="22"/>
          <w:lang w:eastAsia="ko-KR"/>
        </w:rPr>
        <w:t>(e.g. 0.5 ms)</w:t>
      </w:r>
      <w:r>
        <w:rPr>
          <w:rFonts w:eastAsia="바탕"/>
          <w:sz w:val="22"/>
          <w:szCs w:val="22"/>
          <w:lang w:eastAsia="ko-KR"/>
        </w:rPr>
        <w:t xml:space="preserve">, gNB may need to schedule PDSCH with low MCS and smaller K1 timing since </w:t>
      </w:r>
      <w:r w:rsidR="00494E51">
        <w:rPr>
          <w:rFonts w:eastAsia="바탕"/>
          <w:sz w:val="22"/>
          <w:szCs w:val="22"/>
          <w:lang w:eastAsia="ko-KR"/>
        </w:rPr>
        <w:t>only few</w:t>
      </w:r>
      <w:r>
        <w:rPr>
          <w:rFonts w:eastAsia="바탕"/>
          <w:sz w:val="22"/>
          <w:szCs w:val="22"/>
          <w:lang w:eastAsia="ko-KR"/>
        </w:rPr>
        <w:t xml:space="preserve"> retransmission is allowed in order to meet latency requirement. </w:t>
      </w:r>
      <w:r w:rsidR="00494E51">
        <w:rPr>
          <w:rFonts w:eastAsia="바탕"/>
          <w:sz w:val="22"/>
          <w:szCs w:val="22"/>
          <w:lang w:eastAsia="ko-KR"/>
        </w:rPr>
        <w:t>Then, most of PDSCH</w:t>
      </w:r>
      <w:r w:rsidR="00586F49">
        <w:rPr>
          <w:rFonts w:eastAsia="바탕"/>
          <w:sz w:val="22"/>
          <w:szCs w:val="22"/>
          <w:lang w:eastAsia="ko-KR"/>
        </w:rPr>
        <w:t>s</w:t>
      </w:r>
      <w:r w:rsidR="00494E51">
        <w:rPr>
          <w:rFonts w:eastAsia="바탕"/>
          <w:sz w:val="22"/>
          <w:szCs w:val="22"/>
          <w:lang w:eastAsia="ko-KR"/>
        </w:rPr>
        <w:t xml:space="preserve"> would have no </w:t>
      </w:r>
      <w:r w:rsidR="00586F49">
        <w:rPr>
          <w:rFonts w:eastAsia="바탕"/>
          <w:sz w:val="22"/>
          <w:szCs w:val="22"/>
          <w:lang w:eastAsia="ko-KR"/>
        </w:rPr>
        <w:t xml:space="preserve">decoding </w:t>
      </w:r>
      <w:r w:rsidR="00494E51">
        <w:rPr>
          <w:rFonts w:eastAsia="바탕"/>
          <w:sz w:val="22"/>
          <w:szCs w:val="22"/>
          <w:lang w:eastAsia="ko-KR"/>
        </w:rPr>
        <w:t xml:space="preserve">failure, </w:t>
      </w:r>
      <w:r w:rsidR="00A04E72">
        <w:rPr>
          <w:rFonts w:eastAsia="바탕"/>
          <w:sz w:val="22"/>
          <w:szCs w:val="22"/>
          <w:lang w:eastAsia="ko-KR"/>
        </w:rPr>
        <w:t>in other words</w:t>
      </w:r>
      <w:r w:rsidR="00586F49">
        <w:rPr>
          <w:rFonts w:eastAsia="바탕"/>
          <w:sz w:val="22"/>
          <w:szCs w:val="22"/>
          <w:lang w:eastAsia="ko-KR"/>
        </w:rPr>
        <w:t xml:space="preserve">, </w:t>
      </w:r>
      <w:r w:rsidR="00494E51">
        <w:rPr>
          <w:rFonts w:eastAsia="바탕"/>
          <w:sz w:val="22"/>
          <w:szCs w:val="22"/>
          <w:lang w:eastAsia="ko-KR"/>
        </w:rPr>
        <w:t>only few PDSCH transmission fails to be decoded</w:t>
      </w:r>
      <w:r w:rsidR="00A04E72">
        <w:rPr>
          <w:rFonts w:eastAsia="바탕"/>
          <w:sz w:val="22"/>
          <w:szCs w:val="22"/>
          <w:lang w:eastAsia="ko-KR"/>
        </w:rPr>
        <w:t xml:space="preserve"> in UE side</w:t>
      </w:r>
      <w:r w:rsidR="00494E51">
        <w:rPr>
          <w:rFonts w:eastAsia="바탕"/>
          <w:sz w:val="22"/>
          <w:szCs w:val="22"/>
          <w:lang w:eastAsia="ko-KR"/>
        </w:rPr>
        <w:t xml:space="preserve">. In this situation, </w:t>
      </w:r>
      <w:r w:rsidR="00A04E72">
        <w:rPr>
          <w:rFonts w:eastAsia="바탕"/>
          <w:sz w:val="22"/>
          <w:szCs w:val="22"/>
          <w:lang w:eastAsia="ko-KR"/>
        </w:rPr>
        <w:t xml:space="preserve">the </w:t>
      </w:r>
      <w:r w:rsidR="00494E51">
        <w:rPr>
          <w:rFonts w:eastAsia="바탕"/>
          <w:sz w:val="22"/>
          <w:szCs w:val="22"/>
          <w:lang w:eastAsia="ko-KR"/>
        </w:rPr>
        <w:t>gNB should ensure HARQ-ACK reliability much higher (e.g., 100 times) than PDSCH transmission to make HARQ-ACK feedback meaningful</w:t>
      </w:r>
      <w:r w:rsidR="00A04E72">
        <w:rPr>
          <w:rFonts w:eastAsia="바탕"/>
          <w:sz w:val="22"/>
          <w:szCs w:val="22"/>
          <w:lang w:eastAsia="ko-KR"/>
        </w:rPr>
        <w:t xml:space="preserve"> from latency perspective</w:t>
      </w:r>
      <w:r w:rsidR="00494E51">
        <w:rPr>
          <w:rFonts w:eastAsia="바탕"/>
          <w:sz w:val="22"/>
          <w:szCs w:val="22"/>
          <w:lang w:eastAsia="ko-KR"/>
        </w:rPr>
        <w:t xml:space="preserve">, that is not easy to achieve and requires a lot of uplink resources. Considering that, it is no more reasonable to report HARQ-ACK feedback for </w:t>
      </w:r>
      <w:r w:rsidR="00A04E72">
        <w:rPr>
          <w:rFonts w:eastAsia="바탕"/>
          <w:sz w:val="22"/>
          <w:szCs w:val="22"/>
          <w:lang w:eastAsia="ko-KR"/>
        </w:rPr>
        <w:t xml:space="preserve">each of </w:t>
      </w:r>
      <w:r w:rsidR="00494E51">
        <w:rPr>
          <w:rFonts w:eastAsia="바탕"/>
          <w:sz w:val="22"/>
          <w:szCs w:val="22"/>
          <w:lang w:eastAsia="ko-KR"/>
        </w:rPr>
        <w:t>all PDSCH transmission</w:t>
      </w:r>
      <w:r w:rsidR="00A04E72">
        <w:rPr>
          <w:rFonts w:eastAsia="바탕"/>
          <w:sz w:val="22"/>
          <w:szCs w:val="22"/>
          <w:lang w:eastAsia="ko-KR"/>
        </w:rPr>
        <w:t>s</w:t>
      </w:r>
      <w:r w:rsidR="00494E51">
        <w:rPr>
          <w:rFonts w:eastAsia="바탕"/>
          <w:sz w:val="22"/>
          <w:szCs w:val="22"/>
          <w:lang w:eastAsia="ko-KR"/>
        </w:rPr>
        <w:t xml:space="preserve">. If </w:t>
      </w:r>
      <w:r w:rsidR="00A04E72">
        <w:rPr>
          <w:rFonts w:eastAsia="바탕"/>
          <w:sz w:val="22"/>
          <w:szCs w:val="22"/>
          <w:lang w:eastAsia="ko-KR"/>
        </w:rPr>
        <w:t xml:space="preserve">the </w:t>
      </w:r>
      <w:r w:rsidR="00494E51">
        <w:rPr>
          <w:rFonts w:eastAsia="바탕"/>
          <w:sz w:val="22"/>
          <w:szCs w:val="22"/>
          <w:lang w:eastAsia="ko-KR"/>
        </w:rPr>
        <w:t>UE only transmit</w:t>
      </w:r>
      <w:r w:rsidR="00A04E72">
        <w:rPr>
          <w:rFonts w:eastAsia="바탕"/>
          <w:sz w:val="22"/>
          <w:szCs w:val="22"/>
          <w:lang w:eastAsia="ko-KR"/>
        </w:rPr>
        <w:t>s</w:t>
      </w:r>
      <w:r w:rsidR="00494E51">
        <w:rPr>
          <w:rFonts w:eastAsia="바탕"/>
          <w:sz w:val="22"/>
          <w:szCs w:val="22"/>
          <w:lang w:eastAsia="ko-KR"/>
        </w:rPr>
        <w:t xml:space="preserve"> PUCCH for negative HARQ-ACK feedback</w:t>
      </w:r>
      <w:r w:rsidR="00A04E72">
        <w:rPr>
          <w:rFonts w:eastAsia="바탕"/>
          <w:sz w:val="22"/>
          <w:szCs w:val="22"/>
          <w:lang w:eastAsia="ko-KR"/>
        </w:rPr>
        <w:t xml:space="preserve"> (e.g., NACK)</w:t>
      </w:r>
      <w:r w:rsidR="00494E51">
        <w:rPr>
          <w:rFonts w:eastAsia="바탕"/>
          <w:sz w:val="22"/>
          <w:szCs w:val="22"/>
          <w:lang w:eastAsia="ko-KR"/>
        </w:rPr>
        <w:t xml:space="preserve">, the number of </w:t>
      </w:r>
      <w:r w:rsidR="00A04E72">
        <w:rPr>
          <w:rFonts w:eastAsia="바탕"/>
          <w:sz w:val="22"/>
          <w:szCs w:val="22"/>
          <w:lang w:eastAsia="ko-KR"/>
        </w:rPr>
        <w:t xml:space="preserve">PUCCH </w:t>
      </w:r>
      <w:r w:rsidR="00494E51">
        <w:rPr>
          <w:rFonts w:eastAsia="바탕"/>
          <w:sz w:val="22"/>
          <w:szCs w:val="22"/>
          <w:lang w:eastAsia="ko-KR"/>
        </w:rPr>
        <w:t>transmission</w:t>
      </w:r>
      <w:r w:rsidR="00A04E72">
        <w:rPr>
          <w:rFonts w:eastAsia="바탕"/>
          <w:sz w:val="22"/>
          <w:szCs w:val="22"/>
          <w:lang w:eastAsia="ko-KR"/>
        </w:rPr>
        <w:t xml:space="preserve"> (and the corresponding amount of PUCCH resource overhead)</w:t>
      </w:r>
      <w:r w:rsidR="00494E51">
        <w:rPr>
          <w:rFonts w:eastAsia="바탕"/>
          <w:sz w:val="22"/>
          <w:szCs w:val="22"/>
          <w:lang w:eastAsia="ko-KR"/>
        </w:rPr>
        <w:t xml:space="preserve"> could be reduced by PDSCH reliability (e.g., </w:t>
      </w:r>
      <w:r w:rsidR="007A55DC">
        <w:rPr>
          <w:rFonts w:eastAsia="바탕"/>
          <w:sz w:val="22"/>
          <w:szCs w:val="22"/>
          <w:lang w:eastAsia="ko-KR"/>
        </w:rPr>
        <w:t>10</w:t>
      </w:r>
      <w:r w:rsidR="007A55DC">
        <w:rPr>
          <w:rFonts w:eastAsia="바탕"/>
          <w:sz w:val="22"/>
          <w:szCs w:val="22"/>
          <w:vertAlign w:val="superscript"/>
          <w:lang w:eastAsia="ko-KR"/>
        </w:rPr>
        <w:t xml:space="preserve">-5 </w:t>
      </w:r>
      <w:r w:rsidR="00494E51">
        <w:rPr>
          <w:rFonts w:eastAsia="바탕"/>
          <w:sz w:val="22"/>
          <w:szCs w:val="22"/>
          <w:lang w:eastAsia="ko-KR"/>
        </w:rPr>
        <w:t>time)</w:t>
      </w:r>
      <w:r w:rsidR="00A04E72">
        <w:rPr>
          <w:rFonts w:eastAsia="바탕"/>
          <w:sz w:val="22"/>
          <w:szCs w:val="22"/>
          <w:lang w:eastAsia="ko-KR"/>
        </w:rPr>
        <w:t>,</w:t>
      </w:r>
      <w:r w:rsidR="007A55DC">
        <w:rPr>
          <w:rFonts w:eastAsia="바탕"/>
          <w:sz w:val="22"/>
          <w:szCs w:val="22"/>
          <w:lang w:eastAsia="ko-KR"/>
        </w:rPr>
        <w:t xml:space="preserve"> and </w:t>
      </w:r>
      <w:r w:rsidR="00A04E72">
        <w:rPr>
          <w:rFonts w:eastAsia="바탕"/>
          <w:sz w:val="22"/>
          <w:szCs w:val="22"/>
          <w:lang w:eastAsia="ko-KR"/>
        </w:rPr>
        <w:t xml:space="preserve">the </w:t>
      </w:r>
      <w:r w:rsidR="007A55DC">
        <w:rPr>
          <w:rFonts w:eastAsia="바탕"/>
          <w:sz w:val="22"/>
          <w:szCs w:val="22"/>
          <w:lang w:eastAsia="ko-KR"/>
        </w:rPr>
        <w:t xml:space="preserve">gNB may be able to assign more uplink resource to </w:t>
      </w:r>
      <w:r w:rsidR="00A04E72">
        <w:rPr>
          <w:rFonts w:eastAsia="바탕"/>
          <w:sz w:val="22"/>
          <w:szCs w:val="22"/>
          <w:lang w:eastAsia="ko-KR"/>
        </w:rPr>
        <w:t xml:space="preserve">HARQ-ACK </w:t>
      </w:r>
      <w:r w:rsidR="007A55DC">
        <w:rPr>
          <w:rFonts w:eastAsia="바탕"/>
          <w:sz w:val="22"/>
          <w:szCs w:val="22"/>
          <w:lang w:eastAsia="ko-KR"/>
        </w:rPr>
        <w:t>PUCCH for achieving such high reliability without</w:t>
      </w:r>
      <w:r w:rsidR="00A04E72">
        <w:rPr>
          <w:rFonts w:eastAsia="바탕"/>
          <w:sz w:val="22"/>
          <w:szCs w:val="22"/>
          <w:lang w:eastAsia="ko-KR"/>
        </w:rPr>
        <w:t xml:space="preserve"> serious </w:t>
      </w:r>
      <w:r w:rsidR="007A55DC">
        <w:rPr>
          <w:rFonts w:eastAsia="바탕"/>
          <w:sz w:val="22"/>
          <w:szCs w:val="22"/>
          <w:lang w:eastAsia="ko-KR"/>
        </w:rPr>
        <w:t xml:space="preserve">problem. </w:t>
      </w:r>
    </w:p>
    <w:p w:rsidR="007A55DC" w:rsidRDefault="007A55DC" w:rsidP="00ED3CC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To achieve </w:t>
      </w:r>
      <w:r>
        <w:rPr>
          <w:rFonts w:eastAsia="바탕"/>
          <w:sz w:val="22"/>
          <w:szCs w:val="22"/>
          <w:lang w:eastAsia="ko-KR"/>
        </w:rPr>
        <w:t xml:space="preserve">this benefit, gNB would not assign PUCCH resource for each </w:t>
      </w:r>
      <w:r w:rsidR="00A04E72">
        <w:rPr>
          <w:rFonts w:eastAsia="바탕"/>
          <w:sz w:val="22"/>
          <w:szCs w:val="22"/>
          <w:lang w:eastAsia="ko-KR"/>
        </w:rPr>
        <w:t xml:space="preserve">of all </w:t>
      </w:r>
      <w:r>
        <w:rPr>
          <w:rFonts w:eastAsia="바탕"/>
          <w:sz w:val="22"/>
          <w:szCs w:val="22"/>
          <w:lang w:eastAsia="ko-KR"/>
        </w:rPr>
        <w:t>PDSCH</w:t>
      </w:r>
      <w:r w:rsidR="00A04E72">
        <w:rPr>
          <w:rFonts w:eastAsia="바탕"/>
          <w:sz w:val="22"/>
          <w:szCs w:val="22"/>
          <w:lang w:eastAsia="ko-KR"/>
        </w:rPr>
        <w:t>s</w:t>
      </w:r>
      <w:r>
        <w:rPr>
          <w:rFonts w:eastAsia="바탕"/>
          <w:sz w:val="22"/>
          <w:szCs w:val="22"/>
          <w:lang w:eastAsia="ko-KR"/>
        </w:rPr>
        <w:t xml:space="preserve">. In case that UE fails to decode PDSCH and </w:t>
      </w:r>
      <w:r w:rsidR="00A04E72">
        <w:rPr>
          <w:rFonts w:eastAsia="바탕"/>
          <w:sz w:val="22"/>
          <w:szCs w:val="22"/>
          <w:lang w:eastAsia="ko-KR"/>
        </w:rPr>
        <w:t xml:space="preserve">need </w:t>
      </w:r>
      <w:r>
        <w:rPr>
          <w:rFonts w:eastAsia="바탕"/>
          <w:sz w:val="22"/>
          <w:szCs w:val="22"/>
          <w:lang w:eastAsia="ko-KR"/>
        </w:rPr>
        <w:t xml:space="preserve">to transmit </w:t>
      </w:r>
      <w:r w:rsidR="00A04E72">
        <w:rPr>
          <w:rFonts w:eastAsia="바탕"/>
          <w:sz w:val="22"/>
          <w:szCs w:val="22"/>
          <w:lang w:eastAsia="ko-KR"/>
        </w:rPr>
        <w:t>NACK</w:t>
      </w:r>
      <w:r>
        <w:rPr>
          <w:rFonts w:eastAsia="바탕"/>
          <w:sz w:val="22"/>
          <w:szCs w:val="22"/>
          <w:lang w:eastAsia="ko-KR"/>
        </w:rPr>
        <w:t xml:space="preserve"> feedback, </w:t>
      </w:r>
      <w:r w:rsidR="00A04E72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>UE can request PUCCH resource</w:t>
      </w:r>
      <w:r w:rsidR="00A04E72">
        <w:rPr>
          <w:rFonts w:eastAsia="바탕"/>
          <w:sz w:val="22"/>
          <w:szCs w:val="22"/>
          <w:lang w:eastAsia="ko-KR"/>
        </w:rPr>
        <w:t xml:space="preserve"> for the NACK feedback transmission</w:t>
      </w:r>
      <w:r>
        <w:rPr>
          <w:rFonts w:eastAsia="바탕"/>
          <w:sz w:val="22"/>
          <w:szCs w:val="22"/>
          <w:lang w:eastAsia="ko-KR"/>
        </w:rPr>
        <w:t xml:space="preserve"> on demand</w:t>
      </w:r>
      <w:r w:rsidR="00A04E72">
        <w:rPr>
          <w:rFonts w:eastAsia="바탕"/>
          <w:sz w:val="22"/>
          <w:szCs w:val="22"/>
          <w:lang w:eastAsia="ko-KR"/>
        </w:rPr>
        <w:t>, by certain uplink signaling</w:t>
      </w:r>
      <w:r>
        <w:rPr>
          <w:rFonts w:eastAsia="바탕"/>
          <w:sz w:val="22"/>
          <w:szCs w:val="22"/>
          <w:lang w:eastAsia="ko-KR"/>
        </w:rPr>
        <w:t xml:space="preserve">. </w:t>
      </w:r>
    </w:p>
    <w:p w:rsidR="00A83214" w:rsidRDefault="00A83214" w:rsidP="00ED3CC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A55DC" w:rsidRDefault="007A55DC" w:rsidP="007A55DC">
      <w:pPr>
        <w:pStyle w:val="proposal"/>
      </w:pPr>
      <w:r>
        <w:t xml:space="preserve">Proposal 2: Consider to support </w:t>
      </w:r>
      <w:r w:rsidR="00A04E72">
        <w:t xml:space="preserve">NACK </w:t>
      </w:r>
      <w:r>
        <w:t>only HARQ-ACK feedback</w:t>
      </w:r>
      <w:r w:rsidR="00A04E72">
        <w:t xml:space="preserve"> based on PUCCH resource </w:t>
      </w:r>
      <w:bookmarkStart w:id="3" w:name="_GoBack"/>
      <w:r w:rsidR="00A04E72">
        <w:t>request in order for</w:t>
      </w:r>
      <w:r>
        <w:t xml:space="preserve"> reduc</w:t>
      </w:r>
      <w:r w:rsidR="00A04E72">
        <w:t>ing</w:t>
      </w:r>
      <w:r>
        <w:t xml:space="preserve"> PUCCH overhead. </w:t>
      </w:r>
    </w:p>
    <w:bookmarkEnd w:id="3"/>
    <w:p w:rsidR="00775FF1" w:rsidRPr="00F0105D" w:rsidRDefault="00775FF1" w:rsidP="00A319A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270818" w:rsidRDefault="00270818" w:rsidP="00B057AD">
      <w:pPr>
        <w:pStyle w:val="1"/>
      </w:pPr>
      <w:r>
        <w:t>Conclusions</w:t>
      </w:r>
    </w:p>
    <w:p w:rsidR="00E747F9" w:rsidRDefault="0052000E" w:rsidP="007A55DC">
      <w:pPr>
        <w:pStyle w:val="Doc"/>
      </w:pPr>
      <w:r>
        <w:t xml:space="preserve">In this contribution, </w:t>
      </w:r>
      <w:r w:rsidR="00A6216B">
        <w:t xml:space="preserve">potential </w:t>
      </w:r>
      <w:r w:rsidR="007A55DC" w:rsidRPr="007A55DC">
        <w:t>UE feedback enhancement</w:t>
      </w:r>
      <w:r w:rsidR="00A04E72">
        <w:t>s</w:t>
      </w:r>
      <w:r w:rsidR="007A55DC" w:rsidRPr="007A55DC">
        <w:t xml:space="preserve"> </w:t>
      </w:r>
      <w:r w:rsidR="00A6216B">
        <w:t>on</w:t>
      </w:r>
      <w:r w:rsidR="00A6216B" w:rsidRPr="007A55DC">
        <w:t xml:space="preserve"> </w:t>
      </w:r>
      <w:r w:rsidR="007A55DC" w:rsidRPr="007A55DC">
        <w:t>HARQ-ACK</w:t>
      </w:r>
      <w:r w:rsidR="00A6216B">
        <w:t xml:space="preserve"> for URLLC</w:t>
      </w:r>
      <w:r w:rsidR="00313021">
        <w:t xml:space="preserve"> were discussed</w:t>
      </w:r>
      <w:r w:rsidR="0091245C">
        <w:t xml:space="preserve">, </w:t>
      </w:r>
      <w:r w:rsidR="00BC0709">
        <w:t>and the followings are proposed.</w:t>
      </w:r>
    </w:p>
    <w:p w:rsidR="00A83214" w:rsidRDefault="00A83214" w:rsidP="007A55DC">
      <w:pPr>
        <w:pStyle w:val="Doc"/>
      </w:pPr>
    </w:p>
    <w:p w:rsidR="00A6216B" w:rsidRDefault="00A6216B" w:rsidP="00A6216B">
      <w:pPr>
        <w:pStyle w:val="proposal"/>
      </w:pPr>
      <w:r>
        <w:t xml:space="preserve">Proposal 1: Consider to shift the HARQ-ACK feedback for SPS PDSCH from invalid PUCCH resource to next available PUCCH resource. </w:t>
      </w:r>
    </w:p>
    <w:p w:rsidR="00A6216B" w:rsidRDefault="00A6216B" w:rsidP="00A6216B">
      <w:pPr>
        <w:pStyle w:val="proposal"/>
      </w:pPr>
      <w:r>
        <w:t xml:space="preserve">Proposal 2: Consider to support NACK only HARQ-ACK feedback based on PUCCH resource request in order for reducing PUCCH overhead. </w:t>
      </w:r>
    </w:p>
    <w:p w:rsidR="00BC0709" w:rsidRPr="00313021" w:rsidRDefault="00BC0709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E12C3" w:rsidRPr="002F2D18" w:rsidRDefault="009E12C3" w:rsidP="00B057AD">
      <w:pPr>
        <w:pStyle w:val="1"/>
      </w:pPr>
      <w:r w:rsidRPr="002F2D18">
        <w:t>References</w:t>
      </w:r>
    </w:p>
    <w:p w:rsidR="00926D72" w:rsidRPr="00926D72" w:rsidRDefault="00926D72" w:rsidP="00926D72">
      <w:pPr>
        <w:pStyle w:val="References"/>
        <w:rPr>
          <w:rFonts w:eastAsiaTheme="minorEastAsia"/>
          <w:szCs w:val="22"/>
          <w:lang w:eastAsia="ko-KR"/>
        </w:rPr>
      </w:pPr>
      <w:r w:rsidRPr="00926D72">
        <w:rPr>
          <w:rFonts w:eastAsiaTheme="minorEastAsia"/>
          <w:szCs w:val="22"/>
          <w:lang w:eastAsia="ko-KR"/>
        </w:rPr>
        <w:t>RP-201310, “Revised WID: Enhanced Industrial Internet of Things (IoT) and ultra-reliable and low latency communication (URLLC) support for NR”, RAN#88</w:t>
      </w:r>
      <w:r w:rsidR="00A83214">
        <w:rPr>
          <w:rFonts w:eastAsiaTheme="minorEastAsia"/>
          <w:szCs w:val="22"/>
          <w:lang w:eastAsia="ko-KR"/>
        </w:rPr>
        <w:t>-</w:t>
      </w:r>
      <w:r w:rsidRPr="00926D72">
        <w:rPr>
          <w:rFonts w:eastAsiaTheme="minorEastAsia"/>
          <w:szCs w:val="22"/>
          <w:lang w:eastAsia="ko-KR"/>
        </w:rPr>
        <w:t>e, Nokia, Nokia Shanghai Bell</w:t>
      </w:r>
    </w:p>
    <w:p w:rsidR="00491BCA" w:rsidRPr="006164F1" w:rsidRDefault="00491BCA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6A7" w:rsidRDefault="00E036A7" w:rsidP="00CB15B0">
      <w:pPr>
        <w:spacing w:before="0" w:after="0" w:line="240" w:lineRule="auto"/>
      </w:pPr>
      <w:r>
        <w:separator/>
      </w:r>
    </w:p>
  </w:endnote>
  <w:endnote w:type="continuationSeparator" w:id="0">
    <w:p w:rsidR="00E036A7" w:rsidRDefault="00E036A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6A7" w:rsidRDefault="00E036A7" w:rsidP="00CB15B0">
      <w:pPr>
        <w:spacing w:before="0" w:after="0" w:line="240" w:lineRule="auto"/>
      </w:pPr>
      <w:r>
        <w:separator/>
      </w:r>
    </w:p>
  </w:footnote>
  <w:footnote w:type="continuationSeparator" w:id="0">
    <w:p w:rsidR="00E036A7" w:rsidRDefault="00E036A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" w15:restartNumberingAfterBreak="0">
    <w:nsid w:val="19004D68"/>
    <w:multiLevelType w:val="hybridMultilevel"/>
    <w:tmpl w:val="B95CB87E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199F126F"/>
    <w:multiLevelType w:val="hybridMultilevel"/>
    <w:tmpl w:val="20941E2E"/>
    <w:lvl w:ilvl="0" w:tplc="5290EA74">
      <w:start w:val="5"/>
      <w:numFmt w:val="bullet"/>
      <w:pStyle w:val="subheader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216F6062"/>
    <w:multiLevelType w:val="hybridMultilevel"/>
    <w:tmpl w:val="AF7EE64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9" w15:restartNumberingAfterBreak="0">
    <w:nsid w:val="57E47BEF"/>
    <w:multiLevelType w:val="hybridMultilevel"/>
    <w:tmpl w:val="ED5EBC9A"/>
    <w:lvl w:ilvl="0" w:tplc="326843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45F6F7D"/>
    <w:multiLevelType w:val="hybridMultilevel"/>
    <w:tmpl w:val="4982839A"/>
    <w:lvl w:ilvl="0" w:tplc="468A82B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8C536E"/>
    <w:multiLevelType w:val="hybridMultilevel"/>
    <w:tmpl w:val="C6006498"/>
    <w:lvl w:ilvl="0" w:tplc="0409000F">
      <w:start w:val="1"/>
      <w:numFmt w:val="decimal"/>
      <w:lvlText w:val="%1."/>
      <w:lvlJc w:val="left"/>
      <w:pPr>
        <w:ind w:left="2000" w:hanging="400"/>
      </w:p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12" w15:restartNumberingAfterBreak="0">
    <w:nsid w:val="703157D4"/>
    <w:multiLevelType w:val="multilevel"/>
    <w:tmpl w:val="B9FEFB0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9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908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A5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CF8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A36"/>
    <w:rsid w:val="002C3D3F"/>
    <w:rsid w:val="002C4683"/>
    <w:rsid w:val="002C4D31"/>
    <w:rsid w:val="002C56AE"/>
    <w:rsid w:val="002C58BF"/>
    <w:rsid w:val="002C5935"/>
    <w:rsid w:val="002C5BD3"/>
    <w:rsid w:val="002C69CB"/>
    <w:rsid w:val="002C7034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19A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021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A37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10E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4E51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431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6F49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D18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69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5FF1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5DC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BEA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4E72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9A7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16B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14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0ECA"/>
    <w:rsid w:val="00AA163C"/>
    <w:rsid w:val="00AA1A66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B2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7AD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438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D7A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59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569"/>
    <w:rsid w:val="00E036A7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CC0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05D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A6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5FF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Doc"/>
    <w:link w:val="1Char"/>
    <w:qFormat/>
    <w:rsid w:val="00B057A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바탕" w:hAnsi="Arial"/>
      <w:b/>
      <w:kern w:val="28"/>
      <w:sz w:val="28"/>
      <w:lang w:eastAsia="ko-KR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B057AD"/>
    <w:rPr>
      <w:rFonts w:ascii="Arial" w:hAnsi="Arial"/>
      <w:b/>
      <w:kern w:val="28"/>
      <w:sz w:val="28"/>
      <w:lang w:val="en-GB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775FF1"/>
    <w:pPr>
      <w:spacing w:before="120" w:after="120" w:line="240" w:lineRule="auto"/>
      <w:ind w:left="0" w:firstLine="0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775FF1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B057AD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B057AD"/>
    <w:rPr>
      <w:bCs/>
      <w:sz w:val="22"/>
      <w:szCs w:val="22"/>
    </w:rPr>
  </w:style>
  <w:style w:type="paragraph" w:customStyle="1" w:styleId="subheader">
    <w:name w:val="subheader"/>
    <w:basedOn w:val="a0"/>
    <w:next w:val="Doc"/>
    <w:link w:val="subheaderChar"/>
    <w:qFormat/>
    <w:rsid w:val="00B057AD"/>
    <w:pPr>
      <w:numPr>
        <w:numId w:val="5"/>
      </w:numPr>
      <w:spacing w:before="120" w:after="120" w:line="240" w:lineRule="auto"/>
    </w:pPr>
    <w:rPr>
      <w:rFonts w:eastAsia="바탕"/>
      <w:b/>
      <w:sz w:val="24"/>
      <w:szCs w:val="24"/>
      <w:lang w:eastAsia="ko-KR"/>
    </w:rPr>
  </w:style>
  <w:style w:type="character" w:customStyle="1" w:styleId="subheaderChar">
    <w:name w:val="subheader Char"/>
    <w:basedOn w:val="a1"/>
    <w:link w:val="subheader"/>
    <w:rsid w:val="00B057AD"/>
    <w:rPr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57D42-8730-4CA2-B5F0-394B6404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Duckhyun Bae</cp:lastModifiedBy>
  <cp:revision>20</cp:revision>
  <cp:lastPrinted>2018-02-12T06:55:00Z</cp:lastPrinted>
  <dcterms:created xsi:type="dcterms:W3CDTF">2020-05-15T08:19:00Z</dcterms:created>
  <dcterms:modified xsi:type="dcterms:W3CDTF">2020-08-07T13:39:00Z</dcterms:modified>
</cp:coreProperties>
</file>